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4010" w14:textId="2F808B00" w:rsidR="00FC0534" w:rsidRDefault="002A0B46" w:rsidP="00FC0534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615A43" wp14:editId="2DBE5F79">
            <wp:extent cx="1681200" cy="698400"/>
            <wp:effectExtent l="0" t="0" r="0" b="635"/>
            <wp:docPr id="194970759" name="Picture 1" descr="A red and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0759" name="Picture 1" descr="A red and blue circle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D5B">
        <w:rPr>
          <w:rFonts w:ascii="Arial" w:hAnsi="Arial" w:cs="Arial"/>
        </w:rPr>
        <w:t xml:space="preserve">  </w:t>
      </w:r>
    </w:p>
    <w:p w14:paraId="7B486B1E" w14:textId="77777777" w:rsidR="008B4457" w:rsidRDefault="008B4457" w:rsidP="00DA2941">
      <w:pPr>
        <w:ind w:left="-540"/>
        <w:rPr>
          <w:rFonts w:ascii="Arial" w:hAnsi="Arial" w:cs="Arial"/>
          <w:b/>
        </w:rPr>
      </w:pPr>
    </w:p>
    <w:p w14:paraId="24425EC7" w14:textId="77777777" w:rsidR="008B4457" w:rsidRDefault="008B4457" w:rsidP="00DA2941">
      <w:pPr>
        <w:ind w:left="-540"/>
        <w:rPr>
          <w:rFonts w:ascii="Arial" w:hAnsi="Arial" w:cs="Arial"/>
          <w:b/>
        </w:rPr>
      </w:pPr>
    </w:p>
    <w:p w14:paraId="213ABBF5" w14:textId="77777777" w:rsidR="001659F2" w:rsidRPr="008B4457" w:rsidRDefault="00FC0534" w:rsidP="00DA2941">
      <w:pPr>
        <w:ind w:left="-540"/>
        <w:rPr>
          <w:rFonts w:ascii="Arial" w:hAnsi="Arial" w:cs="Arial"/>
          <w:b/>
        </w:rPr>
      </w:pPr>
      <w:r w:rsidRPr="008B4457">
        <w:rPr>
          <w:rFonts w:ascii="Arial" w:hAnsi="Arial" w:cs="Arial"/>
          <w:b/>
        </w:rPr>
        <w:t>Values Exercise – Your priorities</w:t>
      </w:r>
    </w:p>
    <w:p w14:paraId="65495A4D" w14:textId="77777777" w:rsidR="00FC0534" w:rsidRDefault="00FC0534">
      <w:pPr>
        <w:rPr>
          <w:rFonts w:ascii="Arial" w:hAnsi="Arial" w:cs="Arial"/>
        </w:rPr>
      </w:pPr>
    </w:p>
    <w:p w14:paraId="4A1A33EF" w14:textId="77777777" w:rsidR="00FC0534" w:rsidRDefault="00FC0534">
      <w:pPr>
        <w:rPr>
          <w:rFonts w:ascii="Arial" w:hAnsi="Arial" w:cs="Arial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  <w:gridCol w:w="585"/>
        <w:gridCol w:w="585"/>
        <w:gridCol w:w="585"/>
        <w:gridCol w:w="585"/>
      </w:tblGrid>
      <w:tr w:rsidR="00FC0534" w:rsidRPr="0017405D" w14:paraId="116CB2A2" w14:textId="77777777" w:rsidTr="0017405D">
        <w:trPr>
          <w:cantSplit/>
          <w:trHeight w:val="208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A3E" w14:textId="77777777" w:rsidR="00FC0534" w:rsidRPr="0017405D" w:rsidRDefault="00FC0534" w:rsidP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Look at the following factors and decide how important they a</w:t>
            </w:r>
            <w:r w:rsidR="000D3545">
              <w:rPr>
                <w:rFonts w:ascii="Arial" w:hAnsi="Arial" w:cs="Arial"/>
              </w:rPr>
              <w:t>re to you. ‘Not important means</w:t>
            </w:r>
            <w:r w:rsidRPr="0017405D">
              <w:rPr>
                <w:rFonts w:ascii="Arial" w:hAnsi="Arial" w:cs="Arial"/>
              </w:rPr>
              <w:t xml:space="preserve"> that you don’t really mind about this factor. ‘Avoid’ means that you would rather not have this in your career </w:t>
            </w:r>
            <w:proofErr w:type="gramStart"/>
            <w:r w:rsidRPr="0017405D">
              <w:rPr>
                <w:rFonts w:ascii="Arial" w:hAnsi="Arial" w:cs="Arial"/>
              </w:rPr>
              <w:t>choice</w:t>
            </w:r>
            <w:proofErr w:type="gramEnd"/>
          </w:p>
          <w:p w14:paraId="472C853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2001A2E" w14:textId="77777777" w:rsidR="00FC0534" w:rsidRPr="0017405D" w:rsidRDefault="00FC0534" w:rsidP="0017405D">
            <w:pPr>
              <w:ind w:left="113" w:right="113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Very important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14:paraId="28F8FFD9" w14:textId="77777777" w:rsidR="00FC0534" w:rsidRPr="0017405D" w:rsidRDefault="00FC0534" w:rsidP="0017405D">
            <w:pPr>
              <w:ind w:left="113" w:right="113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Quite important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14:paraId="737BF6F4" w14:textId="77777777" w:rsidR="00FC0534" w:rsidRPr="0017405D" w:rsidRDefault="00FC0534" w:rsidP="0017405D">
            <w:pPr>
              <w:ind w:left="113" w:right="113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Not important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14:paraId="75BDE7A6" w14:textId="77777777" w:rsidR="00FC0534" w:rsidRPr="0017405D" w:rsidRDefault="00FC0534" w:rsidP="0017405D">
            <w:pPr>
              <w:ind w:left="113" w:right="113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Avoid</w:t>
            </w:r>
          </w:p>
        </w:tc>
      </w:tr>
      <w:tr w:rsidR="00FC0534" w:rsidRPr="0017405D" w14:paraId="40D397A5" w14:textId="77777777" w:rsidTr="0017405D"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14:paraId="120DB6EA" w14:textId="77777777" w:rsidR="00FC0534" w:rsidRPr="0017405D" w:rsidRDefault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Organisation </w:t>
            </w:r>
            <w:r w:rsidRPr="0017405D">
              <w:rPr>
                <w:rFonts w:ascii="Arial" w:hAnsi="Arial" w:cs="Arial"/>
                <w:sz w:val="20"/>
                <w:szCs w:val="20"/>
              </w:rPr>
              <w:t>– Working in a well-known hospital or service</w:t>
            </w:r>
          </w:p>
        </w:tc>
        <w:tc>
          <w:tcPr>
            <w:tcW w:w="585" w:type="dxa"/>
            <w:shd w:val="clear" w:color="auto" w:fill="auto"/>
          </w:tcPr>
          <w:p w14:paraId="332EDC1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7BF2BB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BFCC38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AE5E6C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70821653" w14:textId="77777777" w:rsidTr="0017405D">
        <w:tc>
          <w:tcPr>
            <w:tcW w:w="8820" w:type="dxa"/>
            <w:shd w:val="clear" w:color="auto" w:fill="auto"/>
          </w:tcPr>
          <w:p w14:paraId="106D5AA1" w14:textId="77777777" w:rsidR="00FC0534" w:rsidRPr="0017405D" w:rsidRDefault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Community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place where you can get involved in the local community.</w:t>
            </w:r>
          </w:p>
        </w:tc>
        <w:tc>
          <w:tcPr>
            <w:tcW w:w="585" w:type="dxa"/>
            <w:shd w:val="clear" w:color="auto" w:fill="auto"/>
          </w:tcPr>
          <w:p w14:paraId="4E3A831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5C4EB51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E845EF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73BE9B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9D67BE9" w14:textId="77777777" w:rsidTr="0017405D">
        <w:tc>
          <w:tcPr>
            <w:tcW w:w="8820" w:type="dxa"/>
            <w:shd w:val="clear" w:color="auto" w:fill="auto"/>
          </w:tcPr>
          <w:p w14:paraId="499F703A" w14:textId="77777777" w:rsidR="00FC0534" w:rsidRPr="0017405D" w:rsidRDefault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Physical challenge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 that is physically demanding</w:t>
            </w:r>
          </w:p>
        </w:tc>
        <w:tc>
          <w:tcPr>
            <w:tcW w:w="585" w:type="dxa"/>
            <w:shd w:val="clear" w:color="auto" w:fill="auto"/>
          </w:tcPr>
          <w:p w14:paraId="04A1478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A40B89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FF65072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7790C38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10BA0870" w14:textId="77777777" w:rsidTr="0017405D">
        <w:tc>
          <w:tcPr>
            <w:tcW w:w="8820" w:type="dxa"/>
            <w:shd w:val="clear" w:color="auto" w:fill="auto"/>
          </w:tcPr>
          <w:p w14:paraId="445C82FE" w14:textId="77777777" w:rsidR="00FC0534" w:rsidRPr="0017405D" w:rsidRDefault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Flexible working – </w:t>
            </w:r>
            <w:r w:rsidRPr="0017405D">
              <w:rPr>
                <w:rFonts w:ascii="Arial" w:hAnsi="Arial" w:cs="Arial"/>
                <w:sz w:val="20"/>
                <w:szCs w:val="20"/>
              </w:rPr>
              <w:t>A role in which there is the possibility o f working part-time</w:t>
            </w:r>
          </w:p>
        </w:tc>
        <w:tc>
          <w:tcPr>
            <w:tcW w:w="585" w:type="dxa"/>
            <w:shd w:val="clear" w:color="auto" w:fill="auto"/>
          </w:tcPr>
          <w:p w14:paraId="2C1A32F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421649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01D36F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BD3A05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19278F3" w14:textId="77777777" w:rsidTr="0017405D">
        <w:tc>
          <w:tcPr>
            <w:tcW w:w="8820" w:type="dxa"/>
            <w:shd w:val="clear" w:color="auto" w:fill="auto"/>
          </w:tcPr>
          <w:p w14:paraId="4BE26F54" w14:textId="77777777" w:rsidR="00FC0534" w:rsidRPr="0017405D" w:rsidRDefault="00FC053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Job security –</w:t>
            </w:r>
            <w:r w:rsidR="00DA2941" w:rsidRPr="0017405D">
              <w:rPr>
                <w:rFonts w:ascii="Arial" w:hAnsi="Arial" w:cs="Arial"/>
              </w:rPr>
              <w:t xml:space="preserve"> </w:t>
            </w:r>
            <w:r w:rsidR="00DA2941" w:rsidRPr="0017405D">
              <w:rPr>
                <w:rFonts w:ascii="Arial" w:hAnsi="Arial" w:cs="Arial"/>
                <w:sz w:val="20"/>
                <w:szCs w:val="20"/>
              </w:rPr>
              <w:t>Knowing that</w:t>
            </w:r>
            <w:r w:rsidRPr="0017405D">
              <w:rPr>
                <w:rFonts w:ascii="Arial" w:hAnsi="Arial" w:cs="Arial"/>
                <w:sz w:val="20"/>
                <w:szCs w:val="20"/>
              </w:rPr>
              <w:t xml:space="preserve"> your work will always be there for you</w:t>
            </w:r>
          </w:p>
        </w:tc>
        <w:tc>
          <w:tcPr>
            <w:tcW w:w="585" w:type="dxa"/>
            <w:shd w:val="clear" w:color="auto" w:fill="auto"/>
          </w:tcPr>
          <w:p w14:paraId="48D5BDA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AD9D58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1E2AEA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05254F8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0C895FB3" w14:textId="77777777" w:rsidTr="0017405D">
        <w:tc>
          <w:tcPr>
            <w:tcW w:w="8820" w:type="dxa"/>
            <w:shd w:val="clear" w:color="auto" w:fill="auto"/>
          </w:tcPr>
          <w:p w14:paraId="2B36C75D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Being expert – </w:t>
            </w:r>
            <w:r w:rsidRPr="0017405D">
              <w:rPr>
                <w:rFonts w:ascii="Arial" w:hAnsi="Arial" w:cs="Arial"/>
                <w:sz w:val="20"/>
                <w:szCs w:val="20"/>
              </w:rPr>
              <w:t>Being known as someone with specialty knowledge of skills</w:t>
            </w:r>
          </w:p>
        </w:tc>
        <w:tc>
          <w:tcPr>
            <w:tcW w:w="585" w:type="dxa"/>
            <w:shd w:val="clear" w:color="auto" w:fill="auto"/>
          </w:tcPr>
          <w:p w14:paraId="6F8B006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29AF2B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D5E3005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1650BF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4A79496" w14:textId="77777777" w:rsidTr="0017405D">
        <w:tc>
          <w:tcPr>
            <w:tcW w:w="8820" w:type="dxa"/>
            <w:shd w:val="clear" w:color="auto" w:fill="auto"/>
          </w:tcPr>
          <w:p w14:paraId="0D28FC65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Research – </w:t>
            </w:r>
            <w:r w:rsidRPr="0017405D">
              <w:rPr>
                <w:rFonts w:ascii="Arial" w:hAnsi="Arial" w:cs="Arial"/>
                <w:sz w:val="20"/>
                <w:szCs w:val="20"/>
              </w:rPr>
              <w:t>Having the opportunity to carry out research</w:t>
            </w:r>
          </w:p>
        </w:tc>
        <w:tc>
          <w:tcPr>
            <w:tcW w:w="585" w:type="dxa"/>
            <w:shd w:val="clear" w:color="auto" w:fill="auto"/>
          </w:tcPr>
          <w:p w14:paraId="7867622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12DDD4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78F5FC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25A7E2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1BC77B46" w14:textId="77777777" w:rsidTr="0017405D">
        <w:tc>
          <w:tcPr>
            <w:tcW w:w="8820" w:type="dxa"/>
            <w:shd w:val="clear" w:color="auto" w:fill="auto"/>
          </w:tcPr>
          <w:p w14:paraId="6BFC0B37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Supervision – </w:t>
            </w:r>
            <w:r w:rsidRPr="0017405D">
              <w:rPr>
                <w:rFonts w:ascii="Arial" w:hAnsi="Arial" w:cs="Arial"/>
                <w:sz w:val="20"/>
                <w:szCs w:val="20"/>
              </w:rPr>
              <w:t>Having responsibility for supervising others</w:t>
            </w:r>
          </w:p>
        </w:tc>
        <w:tc>
          <w:tcPr>
            <w:tcW w:w="585" w:type="dxa"/>
            <w:shd w:val="clear" w:color="auto" w:fill="auto"/>
          </w:tcPr>
          <w:p w14:paraId="3F473D2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B0305D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E0329A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A618F6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00B2CC98" w14:textId="77777777" w:rsidTr="0017405D">
        <w:tc>
          <w:tcPr>
            <w:tcW w:w="8820" w:type="dxa"/>
            <w:shd w:val="clear" w:color="auto" w:fill="auto"/>
          </w:tcPr>
          <w:p w14:paraId="4ED0F4E3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Learning </w:t>
            </w:r>
            <w:r w:rsidRPr="0017405D">
              <w:rPr>
                <w:rFonts w:ascii="Arial" w:hAnsi="Arial" w:cs="Arial"/>
                <w:sz w:val="20"/>
                <w:szCs w:val="20"/>
              </w:rPr>
              <w:t>– A rapidly changing role in which you will continually be learning new things</w:t>
            </w:r>
          </w:p>
        </w:tc>
        <w:tc>
          <w:tcPr>
            <w:tcW w:w="585" w:type="dxa"/>
            <w:shd w:val="clear" w:color="auto" w:fill="auto"/>
          </w:tcPr>
          <w:p w14:paraId="414F74B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03E736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6DE93E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3DD026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6DE72155" w14:textId="77777777" w:rsidTr="0017405D">
        <w:tc>
          <w:tcPr>
            <w:tcW w:w="8820" w:type="dxa"/>
            <w:shd w:val="clear" w:color="auto" w:fill="auto"/>
          </w:tcPr>
          <w:p w14:paraId="665F914C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Types of patients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with a particular patient group</w:t>
            </w:r>
          </w:p>
        </w:tc>
        <w:tc>
          <w:tcPr>
            <w:tcW w:w="585" w:type="dxa"/>
            <w:shd w:val="clear" w:color="auto" w:fill="auto"/>
          </w:tcPr>
          <w:p w14:paraId="7B5605A5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E238BF8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4BD7AD8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41E6A7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1E99D292" w14:textId="77777777" w:rsidTr="0017405D">
        <w:tc>
          <w:tcPr>
            <w:tcW w:w="8820" w:type="dxa"/>
            <w:shd w:val="clear" w:color="auto" w:fill="auto"/>
          </w:tcPr>
          <w:p w14:paraId="56F6AC5E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Helping people – </w:t>
            </w:r>
            <w:r w:rsidRPr="0017405D">
              <w:rPr>
                <w:rFonts w:ascii="Arial" w:hAnsi="Arial" w:cs="Arial"/>
                <w:sz w:val="20"/>
                <w:szCs w:val="20"/>
              </w:rPr>
              <w:t xml:space="preserve">A role which you help individuals, </w:t>
            </w:r>
            <w:proofErr w:type="gramStart"/>
            <w:r w:rsidRPr="0017405D">
              <w:rPr>
                <w:rFonts w:ascii="Arial" w:hAnsi="Arial" w:cs="Arial"/>
                <w:sz w:val="20"/>
                <w:szCs w:val="20"/>
              </w:rPr>
              <w:t>groups</w:t>
            </w:r>
            <w:proofErr w:type="gramEnd"/>
            <w:r w:rsidRPr="0017405D">
              <w:rPr>
                <w:rFonts w:ascii="Arial" w:hAnsi="Arial" w:cs="Arial"/>
                <w:sz w:val="20"/>
                <w:szCs w:val="20"/>
              </w:rPr>
              <w:t xml:space="preserve"> or society in some way</w:t>
            </w:r>
          </w:p>
        </w:tc>
        <w:tc>
          <w:tcPr>
            <w:tcW w:w="585" w:type="dxa"/>
            <w:shd w:val="clear" w:color="auto" w:fill="auto"/>
          </w:tcPr>
          <w:p w14:paraId="503F80F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F43765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A20F0E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CC6B85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1BEF593C" w14:textId="77777777" w:rsidTr="0017405D">
        <w:tc>
          <w:tcPr>
            <w:tcW w:w="8820" w:type="dxa"/>
            <w:shd w:val="clear" w:color="auto" w:fill="auto"/>
          </w:tcPr>
          <w:p w14:paraId="0E2FE81C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Predictability </w:t>
            </w:r>
            <w:r w:rsidRPr="0017405D">
              <w:rPr>
                <w:rFonts w:ascii="Arial" w:hAnsi="Arial" w:cs="Arial"/>
                <w:sz w:val="20"/>
                <w:szCs w:val="20"/>
              </w:rPr>
              <w:t xml:space="preserve">– Having a routine which is </w:t>
            </w:r>
            <w:proofErr w:type="gramStart"/>
            <w:r w:rsidRPr="0017405D">
              <w:rPr>
                <w:rFonts w:ascii="Arial" w:hAnsi="Arial" w:cs="Arial"/>
                <w:sz w:val="20"/>
                <w:szCs w:val="20"/>
              </w:rPr>
              <w:t>fairly predictable</w:t>
            </w:r>
            <w:proofErr w:type="gramEnd"/>
          </w:p>
        </w:tc>
        <w:tc>
          <w:tcPr>
            <w:tcW w:w="585" w:type="dxa"/>
            <w:shd w:val="clear" w:color="auto" w:fill="auto"/>
          </w:tcPr>
          <w:p w14:paraId="5EE82F12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C62A88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FE7CE22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ADBC3B2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5A92310A" w14:textId="77777777" w:rsidTr="0017405D">
        <w:tc>
          <w:tcPr>
            <w:tcW w:w="8820" w:type="dxa"/>
            <w:shd w:val="clear" w:color="auto" w:fill="auto"/>
          </w:tcPr>
          <w:p w14:paraId="483F16E8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Working with others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team alongside others</w:t>
            </w:r>
          </w:p>
        </w:tc>
        <w:tc>
          <w:tcPr>
            <w:tcW w:w="585" w:type="dxa"/>
            <w:shd w:val="clear" w:color="auto" w:fill="auto"/>
          </w:tcPr>
          <w:p w14:paraId="375EA06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43BFB9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C2E97F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2895BC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767991E6" w14:textId="77777777" w:rsidTr="0017405D">
        <w:tc>
          <w:tcPr>
            <w:tcW w:w="8820" w:type="dxa"/>
            <w:shd w:val="clear" w:color="auto" w:fill="auto"/>
          </w:tcPr>
          <w:p w14:paraId="3570275F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Teaching – </w:t>
            </w:r>
            <w:r w:rsidRPr="0017405D">
              <w:rPr>
                <w:rFonts w:ascii="Arial" w:hAnsi="Arial" w:cs="Arial"/>
                <w:sz w:val="20"/>
                <w:szCs w:val="20"/>
              </w:rPr>
              <w:t>Being able to teach others</w:t>
            </w:r>
          </w:p>
        </w:tc>
        <w:tc>
          <w:tcPr>
            <w:tcW w:w="585" w:type="dxa"/>
            <w:shd w:val="clear" w:color="auto" w:fill="auto"/>
          </w:tcPr>
          <w:p w14:paraId="2AA3401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3DE0D91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8BB466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3887EE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6049752A" w14:textId="77777777" w:rsidTr="0017405D">
        <w:tc>
          <w:tcPr>
            <w:tcW w:w="8820" w:type="dxa"/>
            <w:shd w:val="clear" w:color="auto" w:fill="auto"/>
          </w:tcPr>
          <w:p w14:paraId="30DF1BEB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Challenge </w:t>
            </w:r>
            <w:r w:rsidRPr="0017405D">
              <w:rPr>
                <w:rFonts w:ascii="Arial" w:hAnsi="Arial" w:cs="Arial"/>
                <w:sz w:val="20"/>
                <w:szCs w:val="20"/>
              </w:rPr>
              <w:t>– Being ‘stretched’ and given new problems to work on</w:t>
            </w:r>
          </w:p>
        </w:tc>
        <w:tc>
          <w:tcPr>
            <w:tcW w:w="585" w:type="dxa"/>
            <w:shd w:val="clear" w:color="auto" w:fill="auto"/>
          </w:tcPr>
          <w:p w14:paraId="7A3EC77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577B3F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C3FF55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CB469B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26482A95" w14:textId="77777777" w:rsidTr="0017405D">
        <w:tc>
          <w:tcPr>
            <w:tcW w:w="8820" w:type="dxa"/>
            <w:shd w:val="clear" w:color="auto" w:fill="auto"/>
          </w:tcPr>
          <w:p w14:paraId="7D20AFAF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Competitive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specialty to which entry is highly competitive</w:t>
            </w:r>
          </w:p>
        </w:tc>
        <w:tc>
          <w:tcPr>
            <w:tcW w:w="585" w:type="dxa"/>
            <w:shd w:val="clear" w:color="auto" w:fill="auto"/>
          </w:tcPr>
          <w:p w14:paraId="6A00CE3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BF35DA8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25CDBC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F687B1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73A99DCD" w14:textId="77777777" w:rsidTr="0017405D">
        <w:tc>
          <w:tcPr>
            <w:tcW w:w="8820" w:type="dxa"/>
            <w:shd w:val="clear" w:color="auto" w:fill="auto"/>
          </w:tcPr>
          <w:p w14:paraId="39966A33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Pace of work – </w:t>
            </w:r>
            <w:r w:rsidRPr="0017405D">
              <w:rPr>
                <w:rFonts w:ascii="Arial" w:hAnsi="Arial" w:cs="Arial"/>
                <w:sz w:val="20"/>
                <w:szCs w:val="20"/>
              </w:rPr>
              <w:t>A rapid pace of work</w:t>
            </w:r>
          </w:p>
        </w:tc>
        <w:tc>
          <w:tcPr>
            <w:tcW w:w="585" w:type="dxa"/>
            <w:shd w:val="clear" w:color="auto" w:fill="auto"/>
          </w:tcPr>
          <w:p w14:paraId="5A74F8B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476B50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90B0BD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7D1B8C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515434C4" w14:textId="77777777" w:rsidTr="0017405D">
        <w:tc>
          <w:tcPr>
            <w:tcW w:w="8820" w:type="dxa"/>
            <w:shd w:val="clear" w:color="auto" w:fill="auto"/>
          </w:tcPr>
          <w:p w14:paraId="4D17AB92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Respect – </w:t>
            </w:r>
            <w:r w:rsidRPr="0017405D">
              <w:rPr>
                <w:rFonts w:ascii="Arial" w:hAnsi="Arial" w:cs="Arial"/>
                <w:sz w:val="20"/>
                <w:szCs w:val="20"/>
              </w:rPr>
              <w:t>A high-status job</w:t>
            </w:r>
          </w:p>
        </w:tc>
        <w:tc>
          <w:tcPr>
            <w:tcW w:w="585" w:type="dxa"/>
            <w:shd w:val="clear" w:color="auto" w:fill="auto"/>
          </w:tcPr>
          <w:p w14:paraId="201DE1A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56750F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799C02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06DDA15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002663C4" w14:textId="77777777" w:rsidTr="0017405D">
        <w:tc>
          <w:tcPr>
            <w:tcW w:w="8820" w:type="dxa"/>
            <w:shd w:val="clear" w:color="auto" w:fill="auto"/>
          </w:tcPr>
          <w:p w14:paraId="26791494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Excitement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context where you take clinical decisions under pressure</w:t>
            </w:r>
          </w:p>
        </w:tc>
        <w:tc>
          <w:tcPr>
            <w:tcW w:w="585" w:type="dxa"/>
            <w:shd w:val="clear" w:color="auto" w:fill="auto"/>
          </w:tcPr>
          <w:p w14:paraId="0E172F4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A7DBBD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49CFDE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5C560F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096B08E5" w14:textId="77777777" w:rsidTr="0017405D">
        <w:tc>
          <w:tcPr>
            <w:tcW w:w="8820" w:type="dxa"/>
            <w:shd w:val="clear" w:color="auto" w:fill="auto"/>
          </w:tcPr>
          <w:p w14:paraId="5BCDFCDD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Community setting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community-based specialty</w:t>
            </w:r>
          </w:p>
        </w:tc>
        <w:tc>
          <w:tcPr>
            <w:tcW w:w="585" w:type="dxa"/>
            <w:shd w:val="clear" w:color="auto" w:fill="auto"/>
          </w:tcPr>
          <w:p w14:paraId="086AA001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D88EF92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95BB08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D8EC6B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65445173" w14:textId="77777777" w:rsidTr="0017405D">
        <w:tc>
          <w:tcPr>
            <w:tcW w:w="8820" w:type="dxa"/>
            <w:shd w:val="clear" w:color="auto" w:fill="auto"/>
          </w:tcPr>
          <w:p w14:paraId="6A40F090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Contact with patients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context where you have lots of contact with patients</w:t>
            </w:r>
          </w:p>
        </w:tc>
        <w:tc>
          <w:tcPr>
            <w:tcW w:w="585" w:type="dxa"/>
            <w:shd w:val="clear" w:color="auto" w:fill="auto"/>
          </w:tcPr>
          <w:p w14:paraId="5859A711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26B207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2C8BD7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A1A127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56FDCDA" w14:textId="77777777" w:rsidTr="0017405D">
        <w:tc>
          <w:tcPr>
            <w:tcW w:w="8820" w:type="dxa"/>
            <w:shd w:val="clear" w:color="auto" w:fill="auto"/>
          </w:tcPr>
          <w:p w14:paraId="08F59547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Promotion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 in which there is a good chance of promotion</w:t>
            </w:r>
          </w:p>
        </w:tc>
        <w:tc>
          <w:tcPr>
            <w:tcW w:w="585" w:type="dxa"/>
            <w:shd w:val="clear" w:color="auto" w:fill="auto"/>
          </w:tcPr>
          <w:p w14:paraId="506C78D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C65BFB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6783B2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D82FEA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04CE7D48" w14:textId="77777777" w:rsidTr="0017405D">
        <w:tc>
          <w:tcPr>
            <w:tcW w:w="8820" w:type="dxa"/>
            <w:shd w:val="clear" w:color="auto" w:fill="auto"/>
          </w:tcPr>
          <w:p w14:paraId="6F787A06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Continuity of care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Being able to provide continuity of care for your patients</w:t>
            </w:r>
          </w:p>
        </w:tc>
        <w:tc>
          <w:tcPr>
            <w:tcW w:w="585" w:type="dxa"/>
            <w:shd w:val="clear" w:color="auto" w:fill="auto"/>
          </w:tcPr>
          <w:p w14:paraId="7BEE286B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A9194F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E0CD0E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CB7DE0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E8DD7D1" w14:textId="77777777" w:rsidTr="0017405D">
        <w:tc>
          <w:tcPr>
            <w:tcW w:w="8820" w:type="dxa"/>
            <w:shd w:val="clear" w:color="auto" w:fill="auto"/>
          </w:tcPr>
          <w:p w14:paraId="00A8DD7F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Money – </w:t>
            </w:r>
            <w:r w:rsidRPr="0017405D">
              <w:rPr>
                <w:rFonts w:ascii="Arial" w:hAnsi="Arial" w:cs="Arial"/>
                <w:sz w:val="20"/>
                <w:szCs w:val="20"/>
              </w:rPr>
              <w:t>The possibility of earning a high salary</w:t>
            </w:r>
          </w:p>
        </w:tc>
        <w:tc>
          <w:tcPr>
            <w:tcW w:w="585" w:type="dxa"/>
            <w:shd w:val="clear" w:color="auto" w:fill="auto"/>
          </w:tcPr>
          <w:p w14:paraId="6945F64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C06C56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AD01F7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D54F027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3F53A56F" w14:textId="77777777" w:rsidTr="0017405D">
        <w:tc>
          <w:tcPr>
            <w:tcW w:w="8820" w:type="dxa"/>
            <w:shd w:val="clear" w:color="auto" w:fill="auto"/>
          </w:tcPr>
          <w:p w14:paraId="329D49FD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Friends – </w:t>
            </w:r>
            <w:r w:rsidRPr="0017405D">
              <w:rPr>
                <w:rFonts w:ascii="Arial" w:hAnsi="Arial" w:cs="Arial"/>
                <w:sz w:val="20"/>
                <w:szCs w:val="20"/>
              </w:rPr>
              <w:t>Forming friendships with colleagues at work</w:t>
            </w:r>
          </w:p>
        </w:tc>
        <w:tc>
          <w:tcPr>
            <w:tcW w:w="585" w:type="dxa"/>
            <w:shd w:val="clear" w:color="auto" w:fill="auto"/>
          </w:tcPr>
          <w:p w14:paraId="572C395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69F9A10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3E6362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1B81D9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44366F1E" w14:textId="77777777" w:rsidTr="0017405D">
        <w:tc>
          <w:tcPr>
            <w:tcW w:w="8820" w:type="dxa"/>
            <w:shd w:val="clear" w:color="auto" w:fill="auto"/>
          </w:tcPr>
          <w:p w14:paraId="06FE781B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Managing your time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Some flexibility in when you carry out your different responsibilities</w:t>
            </w:r>
          </w:p>
        </w:tc>
        <w:tc>
          <w:tcPr>
            <w:tcW w:w="585" w:type="dxa"/>
            <w:shd w:val="clear" w:color="auto" w:fill="auto"/>
          </w:tcPr>
          <w:p w14:paraId="6B52630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2AEA8E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191EB1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5F507BC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32C22EBF" w14:textId="77777777" w:rsidTr="0017405D">
        <w:tc>
          <w:tcPr>
            <w:tcW w:w="8820" w:type="dxa"/>
            <w:shd w:val="clear" w:color="auto" w:fill="auto"/>
          </w:tcPr>
          <w:p w14:paraId="7751B819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Creativity – </w:t>
            </w:r>
            <w:r w:rsidRPr="0017405D">
              <w:rPr>
                <w:rFonts w:ascii="Arial" w:hAnsi="Arial" w:cs="Arial"/>
                <w:sz w:val="20"/>
                <w:szCs w:val="20"/>
              </w:rPr>
              <w:t>Thinking up new ideas and ways of doing things</w:t>
            </w:r>
          </w:p>
        </w:tc>
        <w:tc>
          <w:tcPr>
            <w:tcW w:w="585" w:type="dxa"/>
            <w:shd w:val="clear" w:color="auto" w:fill="auto"/>
          </w:tcPr>
          <w:p w14:paraId="15108DF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7242D4E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1EACF9F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82BC8C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3C028EC5" w14:textId="77777777" w:rsidTr="0017405D">
        <w:tc>
          <w:tcPr>
            <w:tcW w:w="8820" w:type="dxa"/>
            <w:shd w:val="clear" w:color="auto" w:fill="auto"/>
          </w:tcPr>
          <w:p w14:paraId="5E88258F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Techniques – </w:t>
            </w:r>
            <w:r w:rsidRPr="0017405D">
              <w:rPr>
                <w:rFonts w:ascii="Arial" w:hAnsi="Arial" w:cs="Arial"/>
                <w:sz w:val="20"/>
                <w:szCs w:val="20"/>
              </w:rPr>
              <w:t xml:space="preserve">Being able to perform </w:t>
            </w:r>
            <w:proofErr w:type="gramStart"/>
            <w:r w:rsidRPr="0017405D">
              <w:rPr>
                <w:rFonts w:ascii="Arial" w:hAnsi="Arial" w:cs="Arial"/>
                <w:sz w:val="20"/>
                <w:szCs w:val="20"/>
              </w:rPr>
              <w:t>particular surgical</w:t>
            </w:r>
            <w:proofErr w:type="gramEnd"/>
            <w:r w:rsidRPr="0017405D">
              <w:rPr>
                <w:rFonts w:ascii="Arial" w:hAnsi="Arial" w:cs="Arial"/>
                <w:sz w:val="20"/>
                <w:szCs w:val="20"/>
              </w:rPr>
              <w:t xml:space="preserve"> and/or diagnostic procedures</w:t>
            </w:r>
          </w:p>
        </w:tc>
        <w:tc>
          <w:tcPr>
            <w:tcW w:w="585" w:type="dxa"/>
            <w:shd w:val="clear" w:color="auto" w:fill="auto"/>
          </w:tcPr>
          <w:p w14:paraId="2815C66D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66A178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F150D94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5B6AC73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FC0534" w:rsidRPr="0017405D" w14:paraId="6867FAC0" w14:textId="77777777" w:rsidTr="0017405D">
        <w:tc>
          <w:tcPr>
            <w:tcW w:w="8820" w:type="dxa"/>
            <w:shd w:val="clear" w:color="auto" w:fill="auto"/>
          </w:tcPr>
          <w:p w14:paraId="492BF0FC" w14:textId="77777777" w:rsidR="00FC053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Recognition </w:t>
            </w:r>
            <w:r w:rsidRPr="0017405D">
              <w:rPr>
                <w:rFonts w:ascii="Arial" w:hAnsi="Arial" w:cs="Arial"/>
                <w:sz w:val="20"/>
                <w:szCs w:val="20"/>
              </w:rPr>
              <w:t>– Receiving appreciation for the work you do</w:t>
            </w:r>
          </w:p>
        </w:tc>
        <w:tc>
          <w:tcPr>
            <w:tcW w:w="585" w:type="dxa"/>
            <w:shd w:val="clear" w:color="auto" w:fill="auto"/>
          </w:tcPr>
          <w:p w14:paraId="35C8D016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3E39BF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DE3CAAA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6E2DDE9" w14:textId="77777777" w:rsidR="00FC0534" w:rsidRPr="0017405D" w:rsidRDefault="00FC0534">
            <w:pPr>
              <w:rPr>
                <w:rFonts w:ascii="Arial" w:hAnsi="Arial" w:cs="Arial"/>
              </w:rPr>
            </w:pPr>
          </w:p>
        </w:tc>
      </w:tr>
      <w:tr w:rsidR="00C47B24" w:rsidRPr="0017405D" w14:paraId="79AC2CD5" w14:textId="77777777" w:rsidTr="0017405D">
        <w:tc>
          <w:tcPr>
            <w:tcW w:w="8820" w:type="dxa"/>
            <w:shd w:val="clear" w:color="auto" w:fill="auto"/>
          </w:tcPr>
          <w:p w14:paraId="780B800C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Precision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at tasks which involve great care and precision</w:t>
            </w:r>
          </w:p>
        </w:tc>
        <w:tc>
          <w:tcPr>
            <w:tcW w:w="585" w:type="dxa"/>
            <w:shd w:val="clear" w:color="auto" w:fill="auto"/>
          </w:tcPr>
          <w:p w14:paraId="6C3C4691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F6C0C67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F24C2A1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04B73F4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5FBB238D" w14:textId="77777777" w:rsidTr="0017405D">
        <w:tc>
          <w:tcPr>
            <w:tcW w:w="8820" w:type="dxa"/>
            <w:shd w:val="clear" w:color="auto" w:fill="auto"/>
          </w:tcPr>
          <w:p w14:paraId="5D40D55F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Place of work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specific part of the country</w:t>
            </w:r>
          </w:p>
        </w:tc>
        <w:tc>
          <w:tcPr>
            <w:tcW w:w="585" w:type="dxa"/>
            <w:shd w:val="clear" w:color="auto" w:fill="auto"/>
          </w:tcPr>
          <w:p w14:paraId="1B46903B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D17DE6D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7BD083E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9F1E3C0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3332319B" w14:textId="77777777" w:rsidTr="0017405D">
        <w:tc>
          <w:tcPr>
            <w:tcW w:w="8820" w:type="dxa"/>
            <w:shd w:val="clear" w:color="auto" w:fill="auto"/>
          </w:tcPr>
          <w:p w14:paraId="294FBA28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Variety – </w:t>
            </w:r>
            <w:r w:rsidRPr="0017405D">
              <w:rPr>
                <w:rFonts w:ascii="Arial" w:hAnsi="Arial" w:cs="Arial"/>
                <w:sz w:val="20"/>
                <w:szCs w:val="20"/>
              </w:rPr>
              <w:t>Having a variety of different responsibilities</w:t>
            </w:r>
          </w:p>
        </w:tc>
        <w:tc>
          <w:tcPr>
            <w:tcW w:w="585" w:type="dxa"/>
            <w:shd w:val="clear" w:color="auto" w:fill="auto"/>
          </w:tcPr>
          <w:p w14:paraId="72A55384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B81D7A1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F3A0BE3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0E6D97D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557D16DE" w14:textId="77777777" w:rsidTr="0017405D">
        <w:tc>
          <w:tcPr>
            <w:tcW w:w="8820" w:type="dxa"/>
            <w:shd w:val="clear" w:color="auto" w:fill="auto"/>
          </w:tcPr>
          <w:p w14:paraId="27A5CCB2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Independence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Being able to work on your own</w:t>
            </w:r>
          </w:p>
        </w:tc>
        <w:tc>
          <w:tcPr>
            <w:tcW w:w="585" w:type="dxa"/>
            <w:shd w:val="clear" w:color="auto" w:fill="auto"/>
          </w:tcPr>
          <w:p w14:paraId="1EAA8F49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047B1B6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9794835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CD3D41D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523B0ABA" w14:textId="77777777" w:rsidTr="0017405D">
        <w:tc>
          <w:tcPr>
            <w:tcW w:w="8820" w:type="dxa"/>
            <w:shd w:val="clear" w:color="auto" w:fill="auto"/>
          </w:tcPr>
          <w:p w14:paraId="3AE318EE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Managing others – </w:t>
            </w:r>
            <w:r w:rsidRPr="0017405D">
              <w:rPr>
                <w:rFonts w:ascii="Arial" w:hAnsi="Arial" w:cs="Arial"/>
                <w:sz w:val="20"/>
                <w:szCs w:val="20"/>
              </w:rPr>
              <w:t>The opportunity to manage a clinical service</w:t>
            </w:r>
          </w:p>
        </w:tc>
        <w:tc>
          <w:tcPr>
            <w:tcW w:w="585" w:type="dxa"/>
            <w:shd w:val="clear" w:color="auto" w:fill="auto"/>
          </w:tcPr>
          <w:p w14:paraId="35402F30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A5F1E46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E195B77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DD6BDC6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4FF69F30" w14:textId="77777777" w:rsidTr="0017405D">
        <w:tc>
          <w:tcPr>
            <w:tcW w:w="8820" w:type="dxa"/>
            <w:shd w:val="clear" w:color="auto" w:fill="auto"/>
          </w:tcPr>
          <w:p w14:paraId="3E176B72" w14:textId="77777777" w:rsidR="00C47B24" w:rsidRPr="0017405D" w:rsidRDefault="00C47B24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Hospital based – </w:t>
            </w:r>
            <w:r w:rsidRPr="0017405D">
              <w:rPr>
                <w:rFonts w:ascii="Arial" w:hAnsi="Arial" w:cs="Arial"/>
                <w:sz w:val="20"/>
                <w:szCs w:val="20"/>
              </w:rPr>
              <w:t>Working in a hospital-based specialty</w:t>
            </w:r>
          </w:p>
        </w:tc>
        <w:tc>
          <w:tcPr>
            <w:tcW w:w="585" w:type="dxa"/>
            <w:shd w:val="clear" w:color="auto" w:fill="auto"/>
          </w:tcPr>
          <w:p w14:paraId="2381C125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43DB5BEB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5162180B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B413763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C47B24" w:rsidRPr="0017405D" w14:paraId="336D2850" w14:textId="77777777" w:rsidTr="0017405D">
        <w:tc>
          <w:tcPr>
            <w:tcW w:w="8820" w:type="dxa"/>
            <w:shd w:val="clear" w:color="auto" w:fill="auto"/>
          </w:tcPr>
          <w:p w14:paraId="4345E68E" w14:textId="77777777" w:rsidR="00C47B24" w:rsidRPr="0017405D" w:rsidRDefault="00803E7D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 xml:space="preserve">Controllable lifestyle – </w:t>
            </w:r>
            <w:r w:rsidRPr="0017405D">
              <w:rPr>
                <w:rFonts w:ascii="Arial" w:hAnsi="Arial" w:cs="Arial"/>
                <w:sz w:val="20"/>
                <w:szCs w:val="20"/>
              </w:rPr>
              <w:t>Being able to achieve a satisfactory work/life balance</w:t>
            </w:r>
          </w:p>
        </w:tc>
        <w:tc>
          <w:tcPr>
            <w:tcW w:w="585" w:type="dxa"/>
            <w:shd w:val="clear" w:color="auto" w:fill="auto"/>
          </w:tcPr>
          <w:p w14:paraId="6BAAA190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C04F233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4CC3CC2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A43BB17" w14:textId="77777777" w:rsidR="00C47B24" w:rsidRPr="0017405D" w:rsidRDefault="00C47B24">
            <w:pPr>
              <w:rPr>
                <w:rFonts w:ascii="Arial" w:hAnsi="Arial" w:cs="Arial"/>
              </w:rPr>
            </w:pPr>
          </w:p>
        </w:tc>
      </w:tr>
      <w:tr w:rsidR="002A0B46" w:rsidRPr="0017405D" w14:paraId="3A730CE2" w14:textId="77777777" w:rsidTr="0017405D">
        <w:tc>
          <w:tcPr>
            <w:tcW w:w="8820" w:type="dxa"/>
            <w:shd w:val="clear" w:color="auto" w:fill="auto"/>
          </w:tcPr>
          <w:p w14:paraId="3DCCBD32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7282F310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4B3AD17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C042400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65E5C2E7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</w:tr>
      <w:tr w:rsidR="002A0B46" w:rsidRPr="0017405D" w14:paraId="3F9183AD" w14:textId="77777777" w:rsidTr="0017405D">
        <w:tc>
          <w:tcPr>
            <w:tcW w:w="8820" w:type="dxa"/>
            <w:shd w:val="clear" w:color="auto" w:fill="auto"/>
          </w:tcPr>
          <w:p w14:paraId="029BFC1C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3523667C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2A1F7240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36ECB82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1C81EDEE" w14:textId="77777777" w:rsidR="002A0B46" w:rsidRPr="0017405D" w:rsidRDefault="002A0B46">
            <w:pPr>
              <w:rPr>
                <w:rFonts w:ascii="Arial" w:hAnsi="Arial" w:cs="Arial"/>
              </w:rPr>
            </w:pPr>
          </w:p>
        </w:tc>
      </w:tr>
    </w:tbl>
    <w:p w14:paraId="7DB05F6C" w14:textId="77777777" w:rsidR="00FC0534" w:rsidRDefault="00FC0534">
      <w:pPr>
        <w:rPr>
          <w:rFonts w:ascii="Arial" w:hAnsi="Arial" w:cs="Arial"/>
        </w:rPr>
      </w:pPr>
    </w:p>
    <w:p w14:paraId="7249B4AF" w14:textId="77777777" w:rsidR="003D534B" w:rsidRDefault="003D534B">
      <w:pPr>
        <w:rPr>
          <w:rFonts w:ascii="Arial" w:hAnsi="Arial" w:cs="Arial"/>
        </w:rPr>
      </w:pPr>
    </w:p>
    <w:p w14:paraId="10A5808F" w14:textId="77777777" w:rsidR="003D534B" w:rsidRDefault="003D534B">
      <w:pPr>
        <w:rPr>
          <w:rFonts w:ascii="Arial" w:hAnsi="Arial" w:cs="Arial"/>
        </w:rPr>
      </w:pPr>
    </w:p>
    <w:p w14:paraId="38419F7A" w14:textId="77777777" w:rsidR="000E3BAA" w:rsidRDefault="000E3BAA">
      <w:pPr>
        <w:rPr>
          <w:rFonts w:ascii="Arial" w:hAnsi="Arial" w:cs="Arial"/>
        </w:rPr>
      </w:pPr>
    </w:p>
    <w:p w14:paraId="488FE7A2" w14:textId="77777777" w:rsidR="008B4457" w:rsidRDefault="008B4457">
      <w:pPr>
        <w:rPr>
          <w:rFonts w:ascii="Arial" w:hAnsi="Arial" w:cs="Arial"/>
        </w:rPr>
      </w:pPr>
    </w:p>
    <w:p w14:paraId="53B6034C" w14:textId="77777777" w:rsidR="008B4457" w:rsidRDefault="008B4457">
      <w:pPr>
        <w:rPr>
          <w:rFonts w:ascii="Arial" w:hAnsi="Arial" w:cs="Arial"/>
        </w:rPr>
      </w:pPr>
    </w:p>
    <w:p w14:paraId="08A96576" w14:textId="77777777" w:rsidR="000E3BAA" w:rsidRDefault="000E3BAA">
      <w:pPr>
        <w:rPr>
          <w:rFonts w:ascii="Arial" w:hAnsi="Arial" w:cs="Arial"/>
        </w:rPr>
      </w:pPr>
    </w:p>
    <w:p w14:paraId="65A61417" w14:textId="77777777" w:rsidR="003D534B" w:rsidRDefault="003D534B">
      <w:pPr>
        <w:rPr>
          <w:rFonts w:ascii="Arial" w:hAnsi="Arial" w:cs="Arial"/>
        </w:rPr>
      </w:pPr>
      <w:r>
        <w:rPr>
          <w:rFonts w:ascii="Arial" w:hAnsi="Arial" w:cs="Arial"/>
        </w:rPr>
        <w:t>Now rank the factor</w:t>
      </w:r>
      <w:r w:rsidR="00090DE8">
        <w:rPr>
          <w:rFonts w:ascii="Arial" w:hAnsi="Arial" w:cs="Arial"/>
        </w:rPr>
        <w:t>s within each level of importance of priority. (Obviously, things that are ‘Not important’ don’t need ranking!)</w:t>
      </w:r>
    </w:p>
    <w:p w14:paraId="2F5DA759" w14:textId="77777777" w:rsidR="00090DE8" w:rsidRDefault="00090D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250"/>
        <w:gridCol w:w="3250"/>
        <w:gridCol w:w="3237"/>
      </w:tblGrid>
      <w:tr w:rsidR="00090DE8" w:rsidRPr="0017405D" w14:paraId="0449ED63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9D7E0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440B7E59" w14:textId="77777777" w:rsidR="00090DE8" w:rsidRPr="0017405D" w:rsidRDefault="00090DE8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Very important</w:t>
            </w:r>
          </w:p>
        </w:tc>
        <w:tc>
          <w:tcPr>
            <w:tcW w:w="3318" w:type="dxa"/>
            <w:shd w:val="clear" w:color="auto" w:fill="auto"/>
          </w:tcPr>
          <w:p w14:paraId="07FAEB3C" w14:textId="77777777" w:rsidR="00090DE8" w:rsidRPr="0017405D" w:rsidRDefault="00090DE8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Quite important</w:t>
            </w:r>
          </w:p>
        </w:tc>
        <w:tc>
          <w:tcPr>
            <w:tcW w:w="3318" w:type="dxa"/>
            <w:shd w:val="clear" w:color="auto" w:fill="auto"/>
          </w:tcPr>
          <w:p w14:paraId="401F1A8A" w14:textId="77777777" w:rsidR="00090DE8" w:rsidRPr="0017405D" w:rsidRDefault="00090DE8">
            <w:pPr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Avoid</w:t>
            </w:r>
          </w:p>
        </w:tc>
      </w:tr>
      <w:tr w:rsidR="00090DE8" w:rsidRPr="0017405D" w14:paraId="36E5A79D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4ACDC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510828BF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4110036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E5F3BF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468D543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668D87C8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C0AC1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2.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1D1543FD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53DE0B63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867C3F0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FD4820B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0B0A6F8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EEECD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3.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123C24F0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2861C555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49DC25EB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DA7929F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DD247ED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23D54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4.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74F7930F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58D19498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7B3E65A7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23CEC117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1D4A98D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E2E42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5.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7BE167AD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11533F8D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41B9C6AF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F0805D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09A7BB70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952A7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6.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47648EA2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77C0BF01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386C879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369B94C9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70D9F33A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E780E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7.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45E065B0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4CA9D80C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2AD21D4D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9BADDC0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1F9DBF05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4E829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8.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785B62E7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64EE3B6A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226A495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628B934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FEC2AF6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5ED73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9.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3B6304F5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60C1FCFA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D12E8BA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2976DC3F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1143A83D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39038C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10.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5049E614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3E0C6D6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7DCDBD9D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8F02EE3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5F4DDD26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9E39B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11.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09BD9B09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49F1672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4D0E6C67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3D617838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2967F147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9EEB8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12.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68B7E29B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717D455F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6DDB516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1CE10D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6104C8C3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FF1FC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13.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7A130512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46B66A0A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F0EEE0D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ACF628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DA08162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6BF41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14.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2533CEFF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4F98D0D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348FED5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0920A44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63B78DA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6CA9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15.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3CA563FD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2FF9BD8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AE884A4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65353B94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6A416237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82619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16.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51FA844B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12B20ACA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3549D2E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701ED795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26A59C85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1D82E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17.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69AF54BE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0652FCC8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38B82C85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C90B613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6AD59F24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254D6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18.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4F2D6A43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1C5261FC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F85CBA1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6AE1931D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620BA5E2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71F97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19.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6393B2E7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344339F6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12135761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B0BE2E2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  <w:tr w:rsidR="00090DE8" w:rsidRPr="0017405D" w14:paraId="47664E2A" w14:textId="77777777" w:rsidTr="0017405D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7A843" w14:textId="77777777" w:rsidR="00090DE8" w:rsidRPr="0017405D" w:rsidRDefault="00090DE8" w:rsidP="0017405D">
            <w:pPr>
              <w:jc w:val="right"/>
              <w:rPr>
                <w:rFonts w:ascii="Arial" w:hAnsi="Arial" w:cs="Arial"/>
              </w:rPr>
            </w:pPr>
            <w:r w:rsidRPr="0017405D">
              <w:rPr>
                <w:rFonts w:ascii="Arial" w:hAnsi="Arial" w:cs="Arial"/>
              </w:rPr>
              <w:t>20.</w:t>
            </w: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auto"/>
          </w:tcPr>
          <w:p w14:paraId="192F1864" w14:textId="77777777" w:rsidR="00090DE8" w:rsidRPr="0017405D" w:rsidRDefault="00090DE8">
            <w:pPr>
              <w:rPr>
                <w:rFonts w:ascii="Arial" w:hAnsi="Arial" w:cs="Arial"/>
              </w:rPr>
            </w:pPr>
          </w:p>
          <w:p w14:paraId="3EC76628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02A6DE5B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  <w:shd w:val="clear" w:color="auto" w:fill="auto"/>
          </w:tcPr>
          <w:p w14:paraId="56AD0A05" w14:textId="77777777" w:rsidR="00090DE8" w:rsidRPr="0017405D" w:rsidRDefault="00090DE8">
            <w:pPr>
              <w:rPr>
                <w:rFonts w:ascii="Arial" w:hAnsi="Arial" w:cs="Arial"/>
              </w:rPr>
            </w:pPr>
          </w:p>
        </w:tc>
      </w:tr>
    </w:tbl>
    <w:p w14:paraId="3AD184C3" w14:textId="77777777" w:rsidR="00090DE8" w:rsidRPr="00FC0534" w:rsidRDefault="00090DE8">
      <w:pPr>
        <w:rPr>
          <w:rFonts w:ascii="Arial" w:hAnsi="Arial" w:cs="Arial"/>
        </w:rPr>
      </w:pPr>
    </w:p>
    <w:sectPr w:rsidR="00090DE8" w:rsidRPr="00FC0534" w:rsidSect="00DA2941">
      <w:pgSz w:w="11906" w:h="16838"/>
      <w:pgMar w:top="567" w:right="38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74"/>
    <w:rsid w:val="00090DE8"/>
    <w:rsid w:val="000D3545"/>
    <w:rsid w:val="000E3BAA"/>
    <w:rsid w:val="001659F2"/>
    <w:rsid w:val="0017405D"/>
    <w:rsid w:val="00242166"/>
    <w:rsid w:val="002A0B46"/>
    <w:rsid w:val="00307D74"/>
    <w:rsid w:val="003D534B"/>
    <w:rsid w:val="006858F7"/>
    <w:rsid w:val="006C3B94"/>
    <w:rsid w:val="00744BAB"/>
    <w:rsid w:val="007A1BDC"/>
    <w:rsid w:val="00803E7D"/>
    <w:rsid w:val="008B4457"/>
    <w:rsid w:val="009C19BD"/>
    <w:rsid w:val="00A27F60"/>
    <w:rsid w:val="00AC0C00"/>
    <w:rsid w:val="00C47B24"/>
    <w:rsid w:val="00D46E4A"/>
    <w:rsid w:val="00D71D5B"/>
    <w:rsid w:val="00DA2941"/>
    <w:rsid w:val="00EC7413"/>
    <w:rsid w:val="00FC0534"/>
    <w:rsid w:val="00F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6FE15"/>
  <w15:chartTrackingRefBased/>
  <w15:docId w15:val="{8A6A7593-88FB-5043-96DB-DD334BA8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C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lstone</dc:creator>
  <cp:keywords/>
  <cp:lastModifiedBy>Microsoft Office User</cp:lastModifiedBy>
  <cp:revision>2</cp:revision>
  <cp:lastPrinted>2014-02-17T17:11:00Z</cp:lastPrinted>
  <dcterms:created xsi:type="dcterms:W3CDTF">2023-11-16T15:58:00Z</dcterms:created>
  <dcterms:modified xsi:type="dcterms:W3CDTF">2023-11-16T15:58:00Z</dcterms:modified>
</cp:coreProperties>
</file>